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4BAB" w14:textId="77777777" w:rsidR="00CA67FF" w:rsidRDefault="00CA67FF" w:rsidP="00CA67FF">
      <w:r>
        <w:t>РЕШЕНИЕ № 346781 ОТ 23.02.2018 Г. ПО ГР. Д. № 10031/2017 Г. НА СОФИЙСКИ РАЙОНЕН СЪД</w:t>
      </w:r>
    </w:p>
    <w:p w14:paraId="09C7C960" w14:textId="77777777" w:rsidR="00CA67FF" w:rsidRDefault="00CA67FF" w:rsidP="00CA67FF"/>
    <w:p w14:paraId="50850ADE" w14:textId="77777777" w:rsidR="00CA67FF" w:rsidRDefault="00CA67FF" w:rsidP="00CA67FF"/>
    <w:p w14:paraId="1AFEB9D2" w14:textId="77777777" w:rsidR="00CA67FF" w:rsidRDefault="00CA67FF" w:rsidP="00CA67FF"/>
    <w:p w14:paraId="392B7898" w14:textId="77777777" w:rsidR="00CA67FF" w:rsidRDefault="00CA67FF" w:rsidP="00CA67FF">
      <w:r>
        <w:t>Решение</w:t>
      </w:r>
    </w:p>
    <w:p w14:paraId="53BE27C0" w14:textId="77777777" w:rsidR="00CA67FF" w:rsidRDefault="00CA67FF" w:rsidP="00CA67FF">
      <w:r>
        <w:t>№ 346781 от 23.02.2018 град София</w:t>
      </w:r>
    </w:p>
    <w:p w14:paraId="4107C3FF" w14:textId="77777777" w:rsidR="00CA67FF" w:rsidRDefault="00CA67FF" w:rsidP="00CA67FF">
      <w:r>
        <w:t>Решение по гр. д. № 10031/2017 г. по описа на СРС, 34 гр. с-в стр. 8 от 8</w:t>
      </w:r>
    </w:p>
    <w:p w14:paraId="61F6DFE8" w14:textId="77777777" w:rsidR="00CA67FF" w:rsidRDefault="00CA67FF" w:rsidP="00CA67FF">
      <w:r>
        <w:t>РЕШЕНИЕ</w:t>
      </w:r>
    </w:p>
    <w:p w14:paraId="56F8B20E" w14:textId="77777777" w:rsidR="00CA67FF" w:rsidRDefault="00CA67FF" w:rsidP="00CA67FF">
      <w:r>
        <w:t>В И М Е Т О Н А Н А Р О Д А</w:t>
      </w:r>
    </w:p>
    <w:p w14:paraId="1DD396B5" w14:textId="77777777" w:rsidR="00CA67FF" w:rsidRDefault="00CA67FF" w:rsidP="00CA67FF">
      <w:r>
        <w:t>СОФИЙСКИ РАЙОНЕН СЪД, I Гражданско отделение, 34-ти състав, в открито съдебно заседание на първи февруари две хиляди и осемнадесета година в състав:</w:t>
      </w:r>
    </w:p>
    <w:p w14:paraId="59496C81" w14:textId="77777777" w:rsidR="00CA67FF" w:rsidRDefault="00CA67FF" w:rsidP="00CA67FF">
      <w:r>
        <w:t>ПРЕДСЕДАТЕЛ: ЕЛИ АНАСТАСОВА</w:t>
      </w:r>
    </w:p>
    <w:p w14:paraId="70D46707" w14:textId="77777777" w:rsidR="00CA67FF" w:rsidRDefault="00CA67FF" w:rsidP="00CA67FF">
      <w:r>
        <w:t>при участието на секретаря В. Д., като разгледа докладваното от съдия А. гражданско дело № 10031 по описа за 2017 г., за да се произнесе, взе предвид следното:</w:t>
      </w:r>
    </w:p>
    <w:p w14:paraId="1F817367" w14:textId="77777777" w:rsidR="00CA67FF" w:rsidRDefault="00CA67FF" w:rsidP="00CA67FF">
      <w:r>
        <w:t>Производството е по реда на Дял І, глава ХІІ от ГПК.</w:t>
      </w:r>
    </w:p>
    <w:p w14:paraId="4434F3A2" w14:textId="77777777" w:rsidR="00CA67FF" w:rsidRDefault="00CA67FF" w:rsidP="00CA67FF">
      <w:r>
        <w:t>Образувано е по предявени от ФИРМАД срещу [фирма] обективно съединени главни искове за заплащане на сума в размер на 5867.49 лева - обезщетение за имуществени вреди, представляващи заплатено адвокатско възнаграждение за правна защита по преписка с вх. № 116/2016 г. по описа на К., ведно със законната лихва от 17.02.2017 г. /датата на ИМ/ до окончателното изплащане на сумата и сума в размер на 1000лева - обезщетение за неимуществени вреди, представляващи накърняване на доброто име и търговската репутация на ищеца, ведно със законната лихва от 17.02.2017 г. /датата на ИМ/ до окончателното изплащане на сумата.</w:t>
      </w:r>
    </w:p>
    <w:p w14:paraId="3E73770D" w14:textId="77777777" w:rsidR="00CA67FF" w:rsidRDefault="00CA67FF" w:rsidP="00CA67FF">
      <w:r>
        <w:t>С определение от 21.11.2017 г. /л. 170/ е приет за съвместно разглеждане евентуален осъдителен иск с правна квалификация чл. 49, вр. чл. 45 ЗЗД сума в размер на 1000лева - обезщетение за имуществени вреди, представляващи накърняване на доброто име и търговската репутация на ищеца, ведно със законната лихва от 17.02.2017 г. /датата на ИМ/ до окончателното изплащане на сумата.</w:t>
      </w:r>
    </w:p>
    <w:p w14:paraId="6EAB0875" w14:textId="77777777" w:rsidR="00CA67FF" w:rsidRDefault="00CA67FF" w:rsidP="00CA67FF">
      <w:r>
        <w:t xml:space="preserve">Ищецът твърди, че на 14.03.2016 г. ответното дружество, чрез своя управител Б. Т. е подал в Комисията за защита на конкуренцията писмо с вх. № В.-366/14.03.2016 г. с твърдения за извършено нарушение на З. от страна на ищеца. Въз основа на депозираното писмо е образувана преписка с вх. № 116/2016 г. по описа на К. като в резултат от образуваното й били публикувани множество статии в интернет със следните заглавия: "" ", ", "." " и други. На 12.04.2016 г. ищецът е сключил договор за правна защита, представителство и съдействие по образуваната преписка на К. с Адвокатско дружество "К.". Възнаграждението е било договорено на база почасова ставка от 75 </w:t>
      </w:r>
      <w:r>
        <w:lastRenderedPageBreak/>
        <w:t>евро без ДДС при горна граница на хонорара за производството пред К. - левовата равностойност на 3000 евро без ДДС. Ищецът твърди, че посочената сума е заплатена на адвокатското дружество.</w:t>
      </w:r>
    </w:p>
    <w:p w14:paraId="32706F6F" w14:textId="77777777" w:rsidR="00CA67FF" w:rsidRDefault="00CA67FF" w:rsidP="00CA67FF">
      <w:r>
        <w:t>С Решение № 850/14.10.2016 г. на К. Комисията е установила, че не е извършено нарушение по чл. 37а З. от страна на ищеца, доколкото е посочила, че търговски правоотношения между страните по делото са прекратени на 03.12.2014 г. - преди влизането в сила на чл. 37а З., което обстоятелство е било много добре известно на ответното дружество и неговия управител като в тази връзка следва да отчете и фактът, че решението на К. не е било обжалвано. Доколкото в З. не е предвидена възможност за претендиране на разноски, то ищецът обосновава правния си интерес от претендирането им в настоящото производство. По отношение на иска за неимуществени вреди, ищецът твърди, че е налице причинна връзка между появата на публикации, засягащи доброто име и търговската репутация на ищеца и подаването на писмото от управителя на ответното дружество до К..</w:t>
      </w:r>
    </w:p>
    <w:p w14:paraId="1E6FC3C7" w14:textId="77777777" w:rsidR="00CA67FF" w:rsidRDefault="00CA67FF" w:rsidP="00CA67FF">
      <w:r>
        <w:t>В указания законоустановен едномесечен срок по реда на чл. 131 ГПК е постъпил отговор от ответната страна, с който същият заявява, че предявените искове са недопустими, предвид следните съображения: искът за имуществени вреди е недопустим, доколкото възлагането на работа на друго лице не е граждански деликт и не може да се търси вина у възлагащия работодател, а искът за неимуществени вреди е недопустим, доколкото не могат да се претендират неимуществени вреди от юридическо лице. Ответникът е заявил още, че предявените искове са неоснователни като в тази връзка е посочено, че не са налице елементите от фактическия състав на нормата на чл. 45 ЗЗД.</w:t>
      </w:r>
    </w:p>
    <w:p w14:paraId="40B66396" w14:textId="77777777" w:rsidR="00CA67FF" w:rsidRDefault="00CA67FF" w:rsidP="00CA67FF">
      <w:r>
        <w:t>СОФИЙСКИ РАЙОНЕН СЪД, 34 състав, като прецени събраните по делото доказателства по реда на чл. 235, ал. 2, във вр. с чл. 12 ГПК, по свое убеждение, намира за установено от фактическа и правна страна следното:</w:t>
      </w:r>
    </w:p>
    <w:p w14:paraId="30175779" w14:textId="77777777" w:rsidR="00CA67FF" w:rsidRDefault="00CA67FF" w:rsidP="00CA67FF">
      <w:r>
        <w:t>Предявени са осъдителни искове с правна квалификация чл. 49, вр. чл. 45 ЗЗД.</w:t>
      </w:r>
    </w:p>
    <w:p w14:paraId="0A83789B" w14:textId="77777777" w:rsidR="00CA67FF" w:rsidRDefault="00CA67FF" w:rsidP="00CA67FF">
      <w:r>
        <w:t>Относно предявения главен иск за имуществени вреди:</w:t>
      </w:r>
    </w:p>
    <w:p w14:paraId="70B675E6" w14:textId="77777777" w:rsidR="00CA67FF" w:rsidRDefault="00CA67FF" w:rsidP="00CA67FF">
      <w:r>
        <w:t>Настоящият състав счита, предявеният иск е допустим и не споделя възражението на ответника, че искът за имуществени вреди е недопустим, доколкото възлагането на работа на друго лице не е граждански деликт и не може да се търси вина у възлагащия работодател. В тази връзка следва да се изложат следните съображения: с иска по се ангажира гаранционно-обезпечителната отговорност на този, който е възложил на друго лице някаква работа. Фактическият състав, който я поражда включва виновно противоправно действие или бездействие от страна на лице, на което е възложено извършване на някаква работа и причиняване на вреда при или по повод изпълнението й. Тази отговорност не се презумира, тя възниква само когато изпълнителят на възложената работа причини вреда, като резултат на виновното му и противоправно поведение. Липсата на елемент от фактическия състав на деликта, осъществен от извършителя, ще обуслови липса на деликтна отговорност и на възложителя по /в този смисъл са Решение № 104 от 15.05.2014 г. на ВКС по гр. д. № 5422/2013 г., I. г. о., ГК; Постановление № 7 от 29.X..1958 г. Постановление № 7 от 1959 г./.</w:t>
      </w:r>
    </w:p>
    <w:p w14:paraId="22D5DD1C" w14:textId="77777777" w:rsidR="00CA67FF" w:rsidRDefault="00CA67FF" w:rsidP="00CA67FF">
      <w:r>
        <w:t xml:space="preserve">За да се уважи иск с правна квалификация чл. 49, вр. чл. 45 ЗЗД следва да се установи кумулативното наличие на следните елементи от фактическия състав: правоотношение по възлагане на работа от страна на ответника, изразяваща се в извършване от Б. В. Т. на действия по </w:t>
      </w:r>
      <w:r>
        <w:lastRenderedPageBreak/>
        <w:t>управление и представителство на ответното дружество, едно от които е сезирането от името на ответното дружество на държавни органи като К.; осъществен фактически състав от изпълнителя на работата по чл. 45 ЗЗД, който включва елементите: поведение, противоправност на поведението, вина, настъпили вреди, причинна връзка между вредите и противоправното, виновно поведение на непосредствения изпълнител. Субективният елемент от състава - вината, разбирана като конкретно психично отношение на лицето към собственото му поведение и неговите обществено укорими последици, се презумира, съгласно чл. 45, ал. 2 ЗЗД.</w:t>
      </w:r>
    </w:p>
    <w:p w14:paraId="01904C06" w14:textId="77777777" w:rsidR="00CA67FF" w:rsidRDefault="00CA67FF" w:rsidP="00CA67FF">
      <w:r>
        <w:t>Относно първата предпоставка за уважаване на иска - правоотношение по възлагане на работа от страна на ответника, изразяваща се в извършване от Б. В. Т. на действия по управление и представителство на ответното дружество, следва да се посочи, че видно от представената по делото справка от Търговския регистър /л. 13/ се установява, че лицето Б. В. Т. е управител и едноличен собственик на капитала на ответното дружество и в това си качество извършва действия по управление и представителство на ответното дружество. В тази връзка видно от представената по делото жалба с вх. № В.-366/14.03.2016 г. по описа на К. /л. 18/, се установява, че същата е депозирана от Б. Т. в качеството му на управител на ответното дружество.</w:t>
      </w:r>
    </w:p>
    <w:p w14:paraId="17C13549" w14:textId="77777777" w:rsidR="00CA67FF" w:rsidRDefault="00CA67FF" w:rsidP="00CA67FF">
      <w:r>
        <w:t>При анализа на следващите две предпоставки от фактическия състав на предявения иск - наличието на противоправно поведение от ответника, следва да се изложи следното:</w:t>
      </w:r>
    </w:p>
    <w:p w14:paraId="6A25E059" w14:textId="77777777" w:rsidR="00CA67FF" w:rsidRDefault="00CA67FF" w:rsidP="00CA67FF">
      <w:r>
        <w:t>В константната съдебна практика деянието се приема като съзнателен външнопроявен акт - действие или бездействие, а противоправността се разбира като накърняване на чуждо абсолютно субективно право - в процесния случай незаконосъобразен опит за въздействие върху правото на ищеца свободно да упражнява търговската си дейност и сам да решава с кого да сключва търговски сделки, а не да бъде притискано чрез закани за депозиране на жалби до К. и чрез сезирането на К. от страна на Б. Т., които да се използват като средство за убеждаване на ищцовото дружество да приема оферти, които дружеството е преценило за неизгодни.</w:t>
      </w:r>
    </w:p>
    <w:p w14:paraId="4A1CAFD4" w14:textId="77777777" w:rsidR="00CA67FF" w:rsidRDefault="00CA67FF" w:rsidP="00CA67FF">
      <w:r>
        <w:t xml:space="preserve">Видно от показанията на разпитания по делото свидетел И. Т. /л. 194, стр. 2 и сл./, която е съпруга на управителя на ответното дружество Б. Т., поради което показанията й съгласно чл. 172 ГПК следва да бъдат преценени съобразно наличния по делото доказателствен материал се установява следното: свидетелят Т. заема длъжността "главен счетоводител в ответното дружество"; през периода от 2012 г. до средата на 2014 г. между двете търговски дружества е имало търговски взаимоотношения, по силата на която ищцовото дружество е закупувало точени кори, произведени от дружеството ответник като ищецът е станал останал основен клиент на ответника; посоченото обстоятелство е обусловило необходимостта от наемането на допълнителен персонал от страна на ответника; в посочения период не е имало каквито и да било проблеми между двете дружества; в средата на 2014 г. дружеството ищец е сменило търговския си представител, който е заявил на ответника по телефона, че ако не свали цената на корите, няма да продължат търговските им взаимоотношения, то ответното дружество е било в невъзможност да стори това, поради извършваните разходи за производство на кори; след проведения телефонен разговор ответникът е направил отказ от последната поръчка като след проведени впоследствие разговори ищецът се е съгласил да изкупи остатъка от готовата продукция, тъй като ответникът е произвеждал кори под марката на дружеството ищец; впоследствие ответникът е направил няколко нови предложения на ищеца с друг вид опаковка, която е по-евтина, при което ищецът отказал категорично и заменил продукта, произвеждан от ответника с друг продукт с по-ниско </w:t>
      </w:r>
      <w:r>
        <w:lastRenderedPageBreak/>
        <w:t>качество; били направени няколко безуспешни опити от страна на ответника да възстанови търговските си взаимоотношения с ищеца като на изпратените писма от ответника нямало отговори.</w:t>
      </w:r>
    </w:p>
    <w:p w14:paraId="499232FA" w14:textId="77777777" w:rsidR="00CA67FF" w:rsidRDefault="00CA67FF" w:rsidP="00CA67FF">
      <w:r>
        <w:t>По делото е представено електронно писмо от ответника до ищеца /л. 126/, от което се установява, че на 11.03.2015 г. /около 9 месеца след прекратяване на търговските взаимоотношения между страните по делото, според показанията на свидетеля Т./ ответникът е заявил на ищеца, че с поставянето на условие за намаляване на цена е извършил забранена форма на злоупотреба и доколкото са получили положително експертно становище са готови да окомплектоват преписката с цялата кореспонденция, да я оформят като жалба и да я внесат за разглеждане от компетентен орган. Документът по своята същност представлява изявление от страна на ответника, с което последният заявява на ищеца, че ако ищецът не се съгласи да продължат взаимните си търговски взаимоотношение заедно, ще сезира компетентен орган с жалба за извършена от ищеца забранена форма на злоупотреба като същевременно заявява, че е изготвил жалбата и цялата преписка към нея.</w:t>
      </w:r>
    </w:p>
    <w:p w14:paraId="08BA8E4B" w14:textId="77777777" w:rsidR="00CA67FF" w:rsidRDefault="00CA67FF" w:rsidP="00CA67FF">
      <w:r>
        <w:t>По делото е представено електронно писмо от ответника до ищеца /л. 127/, от което се установява, че на 16.10.2015 г. ответното дружество отново напомня на ищеца, че иска да продължат търговските си взаимоотношения във връзка с покупко-продажба и доставка на кори.</w:t>
      </w:r>
    </w:p>
    <w:p w14:paraId="77F1952E" w14:textId="77777777" w:rsidR="00CA67FF" w:rsidRDefault="00CA67FF" w:rsidP="00CA67FF">
      <w:r>
        <w:t>Писмата завършват с изплащане на поздрави до търговския представител на ищеца Д. И. от "Д. К.".</w:t>
      </w:r>
    </w:p>
    <w:p w14:paraId="09F4FFEC" w14:textId="77777777" w:rsidR="00CA67FF" w:rsidRDefault="00CA67FF" w:rsidP="00CA67FF">
      <w:r>
        <w:t>По делото е представена и последваща електронна кореспонденция, изпратена от ответното дружество до ищеца /л. 128 и л. 129/, с които отново се напомня на ищеца за готовността на ответника да продължат отношенията си.</w:t>
      </w:r>
    </w:p>
    <w:p w14:paraId="170ABE1A" w14:textId="77777777" w:rsidR="00CA67FF" w:rsidRDefault="00CA67FF" w:rsidP="00CA67FF">
      <w:r>
        <w:t>От представеното по делото Решение № 850/14.10.2016 г. по преписка № К.-116/2016 г. /л. 57 и сл./, както и от цялата преписка на К., приложена по делото се установява следното: търговските отношения между страните по делото са прекратени към края на 2014 г. по взаимно съгласие на страните. В кореспонденция между ищеца, представляван от Д. И. и ответника, представляван от Б. Т. от 08.10.2014 г. се потвърждава постигната по телефона договорка, че с оглед невъзможността да договорят приемливи и за двете страни ценови условия, ще продължат търговските си взаимоотношения до вземането на остатъчно количество опаковки при ответното дружество под формата на готов продукт /посоченото обстоятелство се установява и от показанията на свидетелката на ответника - И. Т./. В изпълнение на постигната договореност ищецът прави съответните поръчки и получава доставки на заявените количества в рамките на месеците октомври, ноември и декември 2014 г. С последната доставка от 03.12.2014 г. се изчерпва и наличното количество опаковки при ответника и в съответствие с постигнатото между страните съгласие сключеният между страните договор за покупко-продажба е прекратен. Следователно в случая не е налице едностранен акт на прекратяване на търговските взаимоотношения, както твърди ответника, а напротив - прекратяване по взаимно съгласие на страните, поради явно непостигане на разбиране относно основен елемент на търговските отношения - продажната цена.</w:t>
      </w:r>
    </w:p>
    <w:p w14:paraId="122BBC39" w14:textId="77777777" w:rsidR="00CA67FF" w:rsidRDefault="00CA67FF" w:rsidP="00CA67FF">
      <w:r>
        <w:t xml:space="preserve">Въз основа на гореизложеното съдът не кредитира показанията на свидетелката Т. в частта им, в която заявява, че ищецът е упражнил правото си едностранно да прекрати търговските си взаимоотношения с ответника, както и в частта в която заявява, че ищецът е бил основният им клиент, доколкото същите противоречат на доказателствения материал, съдържащ се в преписката </w:t>
      </w:r>
      <w:r>
        <w:lastRenderedPageBreak/>
        <w:t>на К., решението на К. и на останалия събран по делото доказателствен материал. В тази връзка съдът счита, че с изпратените от ответника електронни писма до ищеца, депозирани месеци и дори и година след доброволното прекратяване на търговските правоотношения между двете дружества, с обективираното в тях изявление, че ако ищецът не се съгласи да продължат взаимните си търговски взаимоотношение заедно, ще сезира компетентен орган с жалба за извършена от ищеца забранена форма на злоупотреба като същевременно заявява, че е изготвил жалбата и цялата преписка към нея и с последващото сезиране на К., ответникът е извършил незаконосъобразно поведение, изразяващо се в незаконосъобразен опит за възпрепятстване правото на ищеца свободно да упражнява търговската си дейност и сам да решава с кого да сключва търговски сделки.</w:t>
      </w:r>
    </w:p>
    <w:p w14:paraId="32E082D7" w14:textId="77777777" w:rsidR="00CA67FF" w:rsidRDefault="00CA67FF" w:rsidP="00CA67FF">
      <w:r>
        <w:t>По отношение на следващите предпоставки за уважаване на иска: настъпили вреди, причинна връзка между вредите и противоправното, виновно поведение на непосредствения изпълнител, следва да се изложи следното:</w:t>
      </w:r>
    </w:p>
    <w:p w14:paraId="6A084B6B" w14:textId="77777777" w:rsidR="00CA67FF" w:rsidRDefault="00CA67FF" w:rsidP="00CA67FF">
      <w:r>
        <w:t>Във връзка с доказването на настъпилите вреди, по делото е представен договор за правна защита, представителство и съдействие от 12.04.2016 г. /л. 41 и сл./, сключен между ищцовото дружество и адвокатско дружество "К." като съгласно т. 1.1 от договора предметът на същия е оказване на правна защита, представителство и съдействие от страна на адвокатското дружество, в качеството му на изпълнител по преписка на К. с № К.-116/2016 г., образувана с Решение № 194/23.03.20116 г. на К.. В т. 2.1. от договора е уговорено, че размерът на адвокатското възнаграждение за правна защита и съдействие за производството пред К. възлиза на 3000 евро без ДДС.</w:t>
      </w:r>
    </w:p>
    <w:p w14:paraId="5B42357D" w14:textId="77777777" w:rsidR="00CA67FF" w:rsidRDefault="00CA67FF" w:rsidP="00CA67FF">
      <w:r>
        <w:t>Видно от представените по делото писмени доказателства /л. 47 и сл./, от приложеното преписка на К., както и от изготвената и приета по делото ССч Е /л. 175 и сл./, кредитирана от съда като компетентно и професионално изготвена от вещо лице, притежаващо необходимите познания и опит се установява, че претендираната сума в размер 5867.49 лева /паричната равностойност на договорената сума от 3000 евро/ е заплатена на адвокатско дружество "К., във връзка с оказана правна защита, представителство и съдействие от страна на адвокатското дружество, в качеството му на изпълнител по преписка на К. с № 2016 г., образувана с Решение № 194/23.03.20116 г. на К..</w:t>
      </w:r>
    </w:p>
    <w:p w14:paraId="160AF2A6" w14:textId="77777777" w:rsidR="00CA67FF" w:rsidRDefault="00CA67FF" w:rsidP="00CA67FF">
      <w:r>
        <w:t>Доколкото по делото се установи, че е налице незаконосъобразно поведение от страна на управителя на ответното дружество, изразяващо се в незаконосъобразен опит за възпрепятстване правото на ищеца свободно да упражнява търговската си дейност и сам да решава с кого да сключва търговски сделки като за целта ответникът е сезирал К. с жалба, по която е образувана преписка на К. с № /2016 г. и адвокатското възнаграждение е заплатено за защита и процесуално представителство по посоченото дело, то съдът счита, че ищецът е доказал наличието, размера на имуществените вреди и причинната връзка между вредите и незаконосъобразното поведение на ответника. Доколкото в производството пред К. няма възможност за претендиране на заплатено адвокатско възнаграждение и предвид гореизложеното, настоящият състав намира иска за основателен и доказан изцяло.</w:t>
      </w:r>
    </w:p>
    <w:p w14:paraId="3D0B95E8" w14:textId="77777777" w:rsidR="00CA67FF" w:rsidRDefault="00CA67FF" w:rsidP="00CA67FF">
      <w:r>
        <w:t>Основателно е искането за присъждане на законна лихва върху главницата, счита от 17.02.2017 г. /датата на ИМ/ до окончателното изплащане на сумата.</w:t>
      </w:r>
    </w:p>
    <w:p w14:paraId="0082C9B0" w14:textId="77777777" w:rsidR="00CA67FF" w:rsidRDefault="00CA67FF" w:rsidP="00CA67FF">
      <w:r>
        <w:t>По отношение на иска за присъждане на неимуществени вреди:</w:t>
      </w:r>
    </w:p>
    <w:p w14:paraId="348027B3" w14:textId="77777777" w:rsidR="00CA67FF" w:rsidRDefault="00CA67FF" w:rsidP="00CA67FF">
      <w:r>
        <w:lastRenderedPageBreak/>
        <w:t>Предявеният иск за неимуществени вреди е допустим като в тази връзка следва да се изложат следните съображения: настоящият състав напълно споделя тезата на ищеца, че съдебната практика на българските съдилища, която застъпва разбирането, че само физически лица могат да претърпят неимуществени вреди, е неактуална и следва да бъде осъвременена, с оглед практиката на Европейския съд по правата на човека (Е.) и на Съда на Европейския съюз (С.), които трайно и последователно приемат, че юридически лица могат да претърпят неимуществени вреди /арг. от Определение № 400/26.11.2013 г. по ч.гр. д. № 6155/2013 г., II г о.; Тълкувателно решение № 4/2012 г. от 29.01.2013 г. в чл. 631а ТЗ/.</w:t>
      </w:r>
    </w:p>
    <w:p w14:paraId="337FD1CD" w14:textId="77777777" w:rsidR="00CA67FF" w:rsidRDefault="00CA67FF" w:rsidP="00CA67FF">
      <w:r>
        <w:t>В § 35 от решението си от 06.04.2000 г. по делото C. S.A. v. P., Е. подчертава, че може да бъде присъдено обезщетение за неимуществени вреди и на търговски дружества, като изрично посочва, че при определяне на обезщетението за неимуществени вреди следва да се отчита репутацията на дружеството. Това разбиране е трайно застъпено в последващата практика на Е. /в този смисъл са Решение от 16.11.2004 г. по делото K. and I. v. F. (nap. 60); Решение от 24.02.2009 г. no делото D. S.R.L. v. M. (nap. 60); Решение от 07.06.2012 г. no делото C. E. 7 S.r.l. and Di S. v. I. (nap. 221); Решение от 23.01.2014 г. no делото E./W. A. L. v. U. (nap. 252); Решение от 21.02.2017 г. no делото O. I. v. R. (nap. 140); Решение от 24.02.2017 г. no делото P., T. v. U. (nap. 30); Решение от 21.11.2017 г. no делото R. G. Z. v. R. (nap. 56)/. Възможността за присъждане на обезщетения за неимуществени вреди на търговски дружества се потвърждава и от практиката на С., който в производства за обезщетение на вреди от действия на институции на ЕС неведнъж е присъждал обезщетение за неимуществени вреди на юридически лица /в този смисъл са Решение на С. по дело Т-88/09; Решение по дело Т-384/11; Решение по дело Т-479/14; Решение по дело Т-577/14/.</w:t>
      </w:r>
    </w:p>
    <w:p w14:paraId="49A0674C" w14:textId="77777777" w:rsidR="00CA67FF" w:rsidRDefault="00CA67FF" w:rsidP="00CA67FF">
      <w:r>
        <w:t>Позицията, че юридическите лица могат да претърпят неимуществени вреди е застъпена и в съвременното българско законодателство /в този смисъл са разпоредбите на ЗОДОВ;разпоредбите на чл. 76а, ал. 1 от Закона за марките и географските означения и чл. 57а, ал. 1 от Закона за промишления дизайн/.</w:t>
      </w:r>
    </w:p>
    <w:p w14:paraId="29A7AB2F" w14:textId="77777777" w:rsidR="00CA67FF" w:rsidRDefault="00CA67FF" w:rsidP="00CA67FF">
      <w:r>
        <w:t>Предвид гореизложените съображения ищецът доказа наличието на незаконосъобразно поведение от страна на ответника. По отношение на претърпените неимуществени вреди, следва да се посочи, че по делото са представени публикации в различни медии /л. 21 и сл./, от които се установява, че предвид образуваното производство пред К. по жалба, депозирана от ответника е накърнено доброто име и търговската репутация на ищеца, доколкото в съдържанието на статиите е посочено, че ищецът е проверяван за злоупотреба с по-силна позиция при договаряне. В статиите са изложени подробно твърденията на ответното дружество за извършени нарушения от страна на ищеца.</w:t>
      </w:r>
    </w:p>
    <w:p w14:paraId="205F00B2" w14:textId="77777777" w:rsidR="00CA67FF" w:rsidRDefault="00CA67FF" w:rsidP="00CA67FF">
      <w:r>
        <w:t>Вредите представляват неблагоприятно изменение, настъпило в правната сфера на даден правен субект. Н. вреди са такива неблагоприятни изменения в правната сфера на ищцовото дружество, които се изразяват в увреждане на неимуществено благо, обект на абсолютното субективно право - накърняване на доброто име и търговската репутация на ищеца.</w:t>
      </w:r>
    </w:p>
    <w:p w14:paraId="77AA5F3D" w14:textId="77777777" w:rsidR="00CA67FF" w:rsidRDefault="00CA67FF" w:rsidP="00CA67FF">
      <w:r>
        <w:t xml:space="preserve">Предвид обстоятелството, че увреденото благо - доброто име и търговската репутация е неоценимо в пари, претърпените вреди са неимуществени - не подлежат на точна парична оценка и съответно размерът на дължимото обезщетение, съгласно чл. 52 ЗЗД, следва да бъде определен по справедливост от съда. Настоящият състав намира, че за справедливото възмездяване на неблагоприятното засягане на доброто име и търговската репутация на ищеца следва да бъде </w:t>
      </w:r>
      <w:r>
        <w:lastRenderedPageBreak/>
        <w:t>престирана сума в размер на 1000 лева. С оглед изложеното предявеният иск е основателен и доказан изцяло.</w:t>
      </w:r>
    </w:p>
    <w:p w14:paraId="5E14984D" w14:textId="77777777" w:rsidR="00CA67FF" w:rsidRDefault="00CA67FF" w:rsidP="00CA67FF">
      <w:r>
        <w:t>Основателно е искането за присъждане на законна лихва върху главницата, счита от 17.02.2017 г. /датата на ИМ/ до окончателното изплащане на сумата.</w:t>
      </w:r>
    </w:p>
    <w:p w14:paraId="5723A69A" w14:textId="77777777" w:rsidR="00CA67FF" w:rsidRDefault="00CA67FF" w:rsidP="00CA67FF">
      <w:r>
        <w:t>По отговорността за разноските:</w:t>
      </w:r>
    </w:p>
    <w:p w14:paraId="0DBB399D" w14:textId="77777777" w:rsidR="00CA67FF" w:rsidRDefault="00CA67FF" w:rsidP="00CA67FF">
      <w:r>
        <w:t>С оглед изхода на спора, право на разноски възниква за ищеца като съобразно представения списък по чл. 80 ГПК /л. 191/, както и съобразно представените в този смисъл доказателства в полза на ищеца следва да се разноски в размер на 2994.70 лева /ДТ - 284.70 лв.; адвокатско възнаграждение - 2400 лв.; 310 лв. - депозит за ССч Е/. Възражението за прекомерност на адвокатското възнаграждение е неоснователно, доколкото същото е заплатено за процесуално представителство по два обективно съединени главни искове, по всеки от който се дължи отделно възнаграждение, проведени са 2 съдебни заседания, същевременно е разпитан по делото свидетел и е изслушана експертиза/.</w:t>
      </w:r>
    </w:p>
    <w:p w14:paraId="629E0371" w14:textId="77777777" w:rsidR="00CA67FF" w:rsidRDefault="00CA67FF" w:rsidP="00CA67FF">
      <w:r>
        <w:t>Мотивиран от изложеното Софийски районен съд</w:t>
      </w:r>
    </w:p>
    <w:p w14:paraId="62F6E3DC" w14:textId="77777777" w:rsidR="00CA67FF" w:rsidRDefault="00CA67FF" w:rsidP="00CA67FF">
      <w:r>
        <w:t>РЕШИ:</w:t>
      </w:r>
    </w:p>
    <w:p w14:paraId="349058A6" w14:textId="77777777" w:rsidR="00CA67FF" w:rsidRDefault="00CA67FF" w:rsidP="00CA67FF">
      <w:r>
        <w:t>ОСЪЖДА [фирма], с ЕИК[ЕИК], със съдебен адрес: [населено място], [улица], ет. да заплати на ФИРМА, с ЕИК[ЕИК], със седалище и адрес на управление: [населено място], на основание чл. 49, вр. чл. 45 ЗЗД следните суми: сума в размер на 5867.49 лева, представляваща обезщетение за имуществени вреди, представляващи заплатено адвокатско възнаграждение за правна защита по преписка с вх. № 116/2016 г. по описа на К., ведно със законната лихва от 17.02.2017 г. /датата на ИМ/ до окончателното изплащане на сумата и сума в размер на 1000 лева, представляваща обезщетение за неимуществени вреди, изразяващи се в накърняване на доброто име и търговската репутация на ищеца, ведно със законната лихва от 17.02.2017 г. /датата на ИМ/ до окончателното изплащане на сумата, както и на основание чл. 78, ал. 1 ГПК сума в размер на 2994.70 лева - заплатени разноски за производството пред СРС.</w:t>
      </w:r>
    </w:p>
    <w:p w14:paraId="20A59719" w14:textId="77777777" w:rsidR="00CA67FF" w:rsidRDefault="00CA67FF" w:rsidP="00CA67FF">
      <w:r>
        <w:t>РЕШЕНИЕТО може да се обжалва пред Софийски градски съд в двуседмичен срок от връчването му на страните.</w:t>
      </w:r>
    </w:p>
    <w:p w14:paraId="0BA255CE" w14:textId="77777777" w:rsidR="00CA67FF" w:rsidRDefault="00CA67FF" w:rsidP="00CA67FF">
      <w:r>
        <w:t>РАЙОНЕН СЪДИЯ:</w:t>
      </w:r>
    </w:p>
    <w:p w14:paraId="7CE2268B" w14:textId="6DC26A65" w:rsidR="001C71F8" w:rsidRDefault="00CA67FF" w:rsidP="00CA67FF">
      <w:r>
        <w:t>Данни за делото в http://legalacts.justice.bg</w:t>
      </w:r>
    </w:p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FF"/>
    <w:rsid w:val="001C71F8"/>
    <w:rsid w:val="00A52D3C"/>
    <w:rsid w:val="00AF0444"/>
    <w:rsid w:val="00C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DBB"/>
  <w15:chartTrackingRefBased/>
  <w15:docId w15:val="{6B06511A-7593-49B5-867B-3C2D8710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3286</Words>
  <Characters>18731</Characters>
  <Application>Microsoft Office Word</Application>
  <DocSecurity>0</DocSecurity>
  <Lines>156</Lines>
  <Paragraphs>43</Paragraphs>
  <ScaleCrop>false</ScaleCrop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2022-01-15T15:04:00Z</dcterms:created>
  <dcterms:modified xsi:type="dcterms:W3CDTF">2022-01-15T15:04:00Z</dcterms:modified>
</cp:coreProperties>
</file>